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CE" w:rsidRPr="004F185A" w:rsidRDefault="001F14E7" w:rsidP="004F185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 w:rsidR="006B5CCE" w:rsidRPr="003539F1">
        <w:rPr>
          <w:rFonts w:ascii="Arial" w:hAnsi="Arial" w:cs="Arial"/>
          <w:b/>
        </w:rPr>
        <w:t xml:space="preserve">OBRAZLOŽENJE PRIJEDLOGA FINANCIJSKOG PLANA </w:t>
      </w:r>
      <w:r w:rsidR="00EC71DC" w:rsidRPr="003539F1">
        <w:rPr>
          <w:rFonts w:ascii="Arial" w:hAnsi="Arial" w:cs="Arial"/>
          <w:b/>
        </w:rPr>
        <w:t>ZA RAZDOBLJE 2018</w:t>
      </w:r>
      <w:r w:rsidR="006B5CCE" w:rsidRPr="003539F1">
        <w:rPr>
          <w:rFonts w:ascii="Arial" w:hAnsi="Arial" w:cs="Arial"/>
          <w:b/>
        </w:rPr>
        <w:t>. -20</w:t>
      </w:r>
      <w:r w:rsidR="00EC71DC" w:rsidRPr="003539F1">
        <w:rPr>
          <w:rFonts w:ascii="Arial" w:hAnsi="Arial" w:cs="Arial"/>
          <w:b/>
        </w:rPr>
        <w:t>20</w:t>
      </w:r>
      <w:r w:rsidR="006B5CCE" w:rsidRPr="003539F1">
        <w:rPr>
          <w:rFonts w:ascii="Arial" w:hAnsi="Arial" w:cs="Arial"/>
          <w:b/>
        </w:rPr>
        <w:t>.</w:t>
      </w:r>
      <w:r w:rsidR="004F185A">
        <w:rPr>
          <w:rFonts w:ascii="Arial" w:hAnsi="Arial" w:cs="Arial"/>
          <w:b/>
        </w:rPr>
        <w:t xml:space="preserve"> </w:t>
      </w:r>
      <w:r w:rsidR="008F7DD6">
        <w:rPr>
          <w:rFonts w:ascii="Arial" w:hAnsi="Arial" w:cs="Arial"/>
          <w:b/>
        </w:rPr>
        <w:t>PSIHIJATRIJSKE  BOLNICE</w:t>
      </w:r>
      <w:r w:rsidR="009E74FB" w:rsidRPr="003539F1">
        <w:rPr>
          <w:rFonts w:ascii="Arial" w:hAnsi="Arial" w:cs="Arial"/>
          <w:b/>
        </w:rPr>
        <w:t xml:space="preserve"> LOPAČA</w:t>
      </w:r>
    </w:p>
    <w:p w:rsidR="00A83F80" w:rsidRPr="003539F1" w:rsidRDefault="00A83F80" w:rsidP="003E2D5C">
      <w:pPr>
        <w:spacing w:after="0"/>
        <w:rPr>
          <w:rFonts w:ascii="Arial" w:hAnsi="Arial" w:cs="Arial"/>
          <w:b/>
        </w:rPr>
      </w:pPr>
    </w:p>
    <w:p w:rsidR="00A83F80" w:rsidRPr="003539F1" w:rsidRDefault="00A83F80" w:rsidP="00CD68DB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539F1">
        <w:rPr>
          <w:rFonts w:ascii="Arial" w:hAnsi="Arial" w:cs="Arial"/>
          <w:b/>
        </w:rPr>
        <w:t>UVOD</w:t>
      </w:r>
    </w:p>
    <w:p w:rsidR="0026163C" w:rsidRPr="003539F1" w:rsidRDefault="0026163C" w:rsidP="0026163C">
      <w:pPr>
        <w:pStyle w:val="Tijeloteksta2"/>
        <w:ind w:firstLine="720"/>
        <w:rPr>
          <w:rFonts w:cs="Arial"/>
          <w:szCs w:val="22"/>
        </w:rPr>
      </w:pPr>
      <w:r w:rsidRPr="003539F1">
        <w:rPr>
          <w:rFonts w:cs="Arial"/>
          <w:szCs w:val="22"/>
        </w:rPr>
        <w:t>Psihijatrijska bolnica Lopača sa sjedištem u Lopači, Lopača 11, javna je zdravstvena ustanova – specijalna bolnica, upisana u registar Trgovačkog suda u Rijeci. Osnivač Bolnice je Grad Rijeka. Bolnica je registrirana  za obavljanje slijedećih djelatnosti:</w:t>
      </w:r>
    </w:p>
    <w:p w:rsidR="0026163C" w:rsidRPr="003539F1" w:rsidRDefault="0026163C" w:rsidP="0026163C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bolničko liječenje iz djelatnosti psihijatrije,</w:t>
      </w:r>
    </w:p>
    <w:p w:rsidR="0026163C" w:rsidRPr="003539F1" w:rsidRDefault="0026163C" w:rsidP="0026163C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stacionarnu palijativnu skrb,</w:t>
      </w:r>
    </w:p>
    <w:p w:rsidR="0026163C" w:rsidRPr="003539F1" w:rsidRDefault="0026163C" w:rsidP="0026163C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specijalističko-konzilijarnu zdravstvenu zaštitu, dijagnostiku i medicinsku rehabilitac</w:t>
      </w:r>
      <w:r w:rsidR="003B7B59">
        <w:rPr>
          <w:rFonts w:cs="Arial"/>
          <w:szCs w:val="22"/>
        </w:rPr>
        <w:t>iju iz djelatnosti psihijatrije,</w:t>
      </w:r>
    </w:p>
    <w:p w:rsidR="0026163C" w:rsidRPr="003539F1" w:rsidRDefault="0026163C" w:rsidP="0026163C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nastavnu djelatnost koja obuhvaća izvođenje nastave za potrebe nastavnih ustanova,</w:t>
      </w:r>
    </w:p>
    <w:p w:rsidR="0026163C" w:rsidRDefault="0026163C" w:rsidP="003B7B59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 xml:space="preserve">dnevno bolničku </w:t>
      </w:r>
      <w:r w:rsidR="003B7B59">
        <w:rPr>
          <w:rFonts w:cs="Arial"/>
          <w:szCs w:val="22"/>
        </w:rPr>
        <w:t>opskrbu u okviru ambulantnog liječenja iz djelatnosti psihijatrije,</w:t>
      </w:r>
    </w:p>
    <w:p w:rsidR="003B7B59" w:rsidRDefault="003B7B59" w:rsidP="003B7B59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sudsko-medicinska vještačenja iz psihijatrijske struke,</w:t>
      </w:r>
    </w:p>
    <w:p w:rsidR="003B7B59" w:rsidRPr="003539F1" w:rsidRDefault="003B7B59" w:rsidP="003B7B59">
      <w:pPr>
        <w:pStyle w:val="Tijeloteksta2"/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socijalnu uslugu smještaja psihički bolesnih odraslih osoba</w:t>
      </w:r>
      <w:r w:rsidR="00B10F09">
        <w:rPr>
          <w:rFonts w:cs="Arial"/>
          <w:szCs w:val="22"/>
        </w:rPr>
        <w:t>.</w:t>
      </w:r>
    </w:p>
    <w:p w:rsidR="006B5CCE" w:rsidRPr="003539F1" w:rsidRDefault="006B5CCE" w:rsidP="006D3588">
      <w:pPr>
        <w:spacing w:after="0"/>
        <w:rPr>
          <w:rFonts w:ascii="Arial" w:hAnsi="Arial" w:cs="Arial"/>
        </w:rPr>
      </w:pPr>
    </w:p>
    <w:p w:rsidR="006D3588" w:rsidRPr="003539F1" w:rsidRDefault="0026163C" w:rsidP="0026163C">
      <w:pPr>
        <w:pStyle w:val="Tijeloteksta2"/>
        <w:ind w:firstLine="720"/>
        <w:rPr>
          <w:rFonts w:cs="Arial"/>
          <w:szCs w:val="22"/>
        </w:rPr>
      </w:pPr>
      <w:r w:rsidRPr="003539F1">
        <w:rPr>
          <w:rFonts w:cs="Arial"/>
          <w:szCs w:val="22"/>
        </w:rPr>
        <w:t>Sredstva za rad Bolnic</w:t>
      </w:r>
      <w:r w:rsidR="006D3588" w:rsidRPr="003539F1">
        <w:rPr>
          <w:rFonts w:cs="Arial"/>
          <w:szCs w:val="22"/>
        </w:rPr>
        <w:t xml:space="preserve">e osiguravaju se iz više izvora </w:t>
      </w:r>
    </w:p>
    <w:p w:rsidR="0026163C" w:rsidRDefault="006D3588" w:rsidP="00453FE5">
      <w:pPr>
        <w:pStyle w:val="Tijeloteksta2"/>
        <w:numPr>
          <w:ilvl w:val="0"/>
          <w:numId w:val="8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za zdravstvenu djelatnost:</w:t>
      </w:r>
      <w:r w:rsidR="0026163C" w:rsidRPr="003539F1">
        <w:rPr>
          <w:rFonts w:cs="Arial"/>
          <w:szCs w:val="22"/>
        </w:rPr>
        <w:t xml:space="preserve"> </w:t>
      </w:r>
      <w:r w:rsidRPr="003539F1">
        <w:rPr>
          <w:rFonts w:cs="Arial"/>
          <w:szCs w:val="22"/>
        </w:rPr>
        <w:t xml:space="preserve"> iz </w:t>
      </w:r>
      <w:r w:rsidR="0026163C" w:rsidRPr="003539F1">
        <w:rPr>
          <w:rFonts w:cs="Arial"/>
          <w:szCs w:val="22"/>
        </w:rPr>
        <w:t>proračuna osnivača, Hrvatskog zavoda za zdravstveno osiguranje, Državnog proračuna, te slobodnim ugovaranjem sa fizičkim i pravnim osobama.</w:t>
      </w:r>
    </w:p>
    <w:p w:rsidR="00453FE5" w:rsidRPr="003539F1" w:rsidRDefault="00453FE5" w:rsidP="00453FE5">
      <w:pPr>
        <w:pStyle w:val="Tijeloteksta2"/>
        <w:numPr>
          <w:ilvl w:val="0"/>
          <w:numId w:val="8"/>
        </w:numPr>
        <w:rPr>
          <w:rFonts w:cs="Arial"/>
          <w:szCs w:val="22"/>
        </w:rPr>
      </w:pPr>
      <w:r w:rsidRPr="003539F1">
        <w:rPr>
          <w:rFonts w:cs="Arial"/>
          <w:szCs w:val="22"/>
        </w:rPr>
        <w:t>za socijalnu uslugu smještaja temeljem Ugovora o međusobnim odnosima sa Ministarstvom socijalne politike i mladih</w:t>
      </w:r>
      <w:r>
        <w:rPr>
          <w:rFonts w:cs="Arial"/>
          <w:szCs w:val="22"/>
        </w:rPr>
        <w:t>.</w:t>
      </w:r>
    </w:p>
    <w:p w:rsidR="006D3588" w:rsidRPr="003539F1" w:rsidRDefault="006D3588" w:rsidP="0026163C">
      <w:pPr>
        <w:pStyle w:val="Tijeloteksta2"/>
        <w:ind w:firstLine="720"/>
        <w:rPr>
          <w:rFonts w:cs="Arial"/>
          <w:szCs w:val="22"/>
        </w:rPr>
      </w:pPr>
    </w:p>
    <w:p w:rsidR="006B5CCE" w:rsidRPr="003539F1" w:rsidRDefault="006B5CCE" w:rsidP="003E2D5C">
      <w:pPr>
        <w:spacing w:after="0"/>
        <w:rPr>
          <w:rFonts w:ascii="Arial" w:hAnsi="Arial" w:cs="Arial"/>
        </w:rPr>
      </w:pPr>
    </w:p>
    <w:p w:rsidR="00AC113D" w:rsidRPr="00453FE5" w:rsidRDefault="00AC113D" w:rsidP="00453FE5">
      <w:pPr>
        <w:spacing w:after="0"/>
        <w:ind w:firstLine="360"/>
        <w:rPr>
          <w:rFonts w:ascii="Arial" w:hAnsi="Arial" w:cs="Arial"/>
        </w:rPr>
      </w:pPr>
      <w:r w:rsidRPr="00453FE5">
        <w:rPr>
          <w:rFonts w:ascii="Arial" w:hAnsi="Arial" w:cs="Arial"/>
        </w:rPr>
        <w:t>Daje se pregled finan</w:t>
      </w:r>
      <w:r w:rsidR="00032A02" w:rsidRPr="00453FE5">
        <w:rPr>
          <w:rFonts w:ascii="Arial" w:hAnsi="Arial" w:cs="Arial"/>
        </w:rPr>
        <w:t>cijskih sredstava po programu:</w:t>
      </w:r>
    </w:p>
    <w:p w:rsidR="006E082A" w:rsidRPr="003539F1" w:rsidRDefault="006E082A" w:rsidP="006E082A">
      <w:pPr>
        <w:pStyle w:val="Odlomakpopisa"/>
        <w:spacing w:after="0"/>
        <w:rPr>
          <w:rFonts w:ascii="Arial" w:hAnsi="Arial" w:cs="Arial"/>
        </w:rPr>
      </w:pPr>
    </w:p>
    <w:tbl>
      <w:tblPr>
        <w:tblW w:w="10379" w:type="dxa"/>
        <w:tblInd w:w="93" w:type="dxa"/>
        <w:tblLook w:val="04A0"/>
      </w:tblPr>
      <w:tblGrid>
        <w:gridCol w:w="3701"/>
        <w:gridCol w:w="1623"/>
        <w:gridCol w:w="1685"/>
        <w:gridCol w:w="1685"/>
        <w:gridCol w:w="1685"/>
      </w:tblGrid>
      <w:tr w:rsidR="00AC113D" w:rsidRPr="003539F1" w:rsidTr="00453FE5">
        <w:trPr>
          <w:trHeight w:val="84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539F1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Naziv programa iz Proračuna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13D" w:rsidRPr="003539F1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Proračun</w:t>
            </w:r>
            <w:r w:rsidR="00AC113D" w:rsidRPr="003539F1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:rsidR="00AC113D" w:rsidRPr="003539F1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2017</w:t>
            </w:r>
            <w:r w:rsidR="00AC113D"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539F1" w:rsidRDefault="00AC113D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Plan</w:t>
            </w:r>
          </w:p>
          <w:p w:rsidR="00AC113D" w:rsidRPr="003539F1" w:rsidRDefault="00AC113D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201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13D" w:rsidRPr="003539F1" w:rsidRDefault="00AC113D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Projekcija 201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13D" w:rsidRPr="003539F1" w:rsidRDefault="00AC113D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Projekcija 20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AC113D" w:rsidRPr="003539F1" w:rsidTr="00453FE5">
        <w:trPr>
          <w:trHeight w:val="2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113D" w:rsidRPr="003539F1" w:rsidRDefault="00032A02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REDOVNA DJELATNOST </w:t>
            </w:r>
            <w:r w:rsidR="00AC113D"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</w:t>
            </w: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USTANOVE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539F1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  <w:p w:rsidR="006E082A" w:rsidRPr="003539F1" w:rsidRDefault="006E082A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18.933.000,00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539F1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="006E082A" w:rsidRPr="003539F1">
              <w:rPr>
                <w:rFonts w:ascii="Arial" w:eastAsia="Times New Roman" w:hAnsi="Arial" w:cs="Arial"/>
                <w:color w:val="000000"/>
                <w:lang w:eastAsia="hr-HR"/>
              </w:rPr>
              <w:t>18.577.000,00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13D" w:rsidRPr="003539F1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="006E082A" w:rsidRPr="003539F1">
              <w:rPr>
                <w:rFonts w:ascii="Arial" w:eastAsia="Times New Roman" w:hAnsi="Arial" w:cs="Arial"/>
                <w:color w:val="000000"/>
                <w:lang w:eastAsia="hr-HR"/>
              </w:rPr>
              <w:t>18.067.000,00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113D" w:rsidRPr="003539F1" w:rsidRDefault="00AC113D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  <w:r w:rsidR="00F66E29">
              <w:rPr>
                <w:rFonts w:ascii="Arial" w:eastAsia="Times New Roman" w:hAnsi="Arial" w:cs="Arial"/>
                <w:color w:val="000000"/>
                <w:lang w:eastAsia="hr-HR"/>
              </w:rPr>
              <w:t>17.3</w:t>
            </w:r>
            <w:r w:rsidR="006E082A" w:rsidRPr="003539F1">
              <w:rPr>
                <w:rFonts w:ascii="Arial" w:eastAsia="Times New Roman" w:hAnsi="Arial" w:cs="Arial"/>
                <w:color w:val="000000"/>
                <w:lang w:eastAsia="hr-HR"/>
              </w:rPr>
              <w:t>75.000,00</w:t>
            </w:r>
          </w:p>
        </w:tc>
      </w:tr>
    </w:tbl>
    <w:p w:rsidR="00AC113D" w:rsidRPr="003539F1" w:rsidRDefault="00AC113D" w:rsidP="003E2D5C">
      <w:pPr>
        <w:spacing w:after="0"/>
        <w:rPr>
          <w:rFonts w:ascii="Arial" w:hAnsi="Arial" w:cs="Arial"/>
        </w:rPr>
      </w:pPr>
    </w:p>
    <w:p w:rsidR="000C6247" w:rsidRPr="003539F1" w:rsidRDefault="000C6247" w:rsidP="00CD68DB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3539F1">
        <w:rPr>
          <w:rFonts w:ascii="Arial" w:hAnsi="Arial" w:cs="Arial"/>
          <w:b/>
        </w:rPr>
        <w:t>OBRAZLOŽENJE PROGRAMA</w:t>
      </w:r>
    </w:p>
    <w:p w:rsidR="0026163C" w:rsidRPr="003539F1" w:rsidRDefault="0026163C" w:rsidP="00032A02">
      <w:pPr>
        <w:pStyle w:val="Tijeloteksta2"/>
        <w:ind w:left="644"/>
        <w:rPr>
          <w:rFonts w:cs="Arial"/>
          <w:szCs w:val="22"/>
        </w:rPr>
      </w:pPr>
      <w:r w:rsidRPr="003539F1">
        <w:rPr>
          <w:rFonts w:cs="Arial"/>
          <w:szCs w:val="22"/>
        </w:rPr>
        <w:t>Program obuhvaća stacionarno (165 kreveta), ambulantno liječenje i rehabilitaciju osoba oboljelih od raznih duševnih bolesti, u prvom redu iz Primorsko-goranske županije, ali i iz drugih dijelova Hrvatske. Bolnica ima u okviru kapaciteta ugovoreno 50 kreveta sa HZZO-om za liječenje koničnih bolesti od čega 10 kreveta za adolescente.</w:t>
      </w:r>
    </w:p>
    <w:p w:rsidR="00453FE5" w:rsidRDefault="0026163C" w:rsidP="006E082A">
      <w:pPr>
        <w:pStyle w:val="Tijeloteksta2"/>
        <w:ind w:firstLine="644"/>
        <w:rPr>
          <w:rFonts w:cs="Arial"/>
          <w:szCs w:val="22"/>
        </w:rPr>
      </w:pPr>
      <w:r w:rsidRPr="003539F1">
        <w:rPr>
          <w:rFonts w:cs="Arial"/>
          <w:szCs w:val="22"/>
        </w:rPr>
        <w:t>Bolnica pruža i uslugu smještaja za 20 osoba s intelektualnim i mentalnim oštećenjem.</w:t>
      </w:r>
    </w:p>
    <w:p w:rsidR="00453FE5" w:rsidRDefault="00453FE5" w:rsidP="006E082A">
      <w:pPr>
        <w:pStyle w:val="Tijeloteksta2"/>
        <w:ind w:firstLine="644"/>
        <w:rPr>
          <w:rFonts w:cs="Arial"/>
          <w:szCs w:val="22"/>
        </w:rPr>
      </w:pPr>
    </w:p>
    <w:p w:rsidR="0026163C" w:rsidRPr="003539F1" w:rsidRDefault="00453FE5" w:rsidP="000074B3">
      <w:pPr>
        <w:pStyle w:val="Tijeloteksta2"/>
        <w:ind w:left="644"/>
        <w:rPr>
          <w:rFonts w:cs="Arial"/>
          <w:szCs w:val="22"/>
        </w:rPr>
      </w:pPr>
      <w:r>
        <w:rPr>
          <w:rFonts w:cs="Arial"/>
          <w:szCs w:val="22"/>
        </w:rPr>
        <w:t>Osnovni cilj je procijeniti mogućnost bolesnika oboljelih od duševnih bolesti,osposobiti ih za</w:t>
      </w:r>
      <w:r w:rsidR="0041152E">
        <w:rPr>
          <w:rFonts w:cs="Arial"/>
          <w:szCs w:val="22"/>
        </w:rPr>
        <w:t xml:space="preserve"> preuzimanja obiteljskih,socijalnih i radnih zadaća te unaprijediti njihovo psihičko zdravlje, a samim time i kvalitetu života.</w:t>
      </w:r>
    </w:p>
    <w:p w:rsidR="0026163C" w:rsidRDefault="000074B3" w:rsidP="006E082A">
      <w:pPr>
        <w:spacing w:after="0"/>
        <w:ind w:left="644" w:firstLine="1"/>
        <w:rPr>
          <w:rFonts w:ascii="Arial" w:hAnsi="Arial" w:cs="Arial"/>
        </w:rPr>
      </w:pPr>
      <w:r>
        <w:rPr>
          <w:rFonts w:ascii="Arial" w:hAnsi="Arial" w:cs="Arial"/>
        </w:rPr>
        <w:t xml:space="preserve">Bolnica  svojim programom želi </w:t>
      </w:r>
      <w:r w:rsidR="006E082A" w:rsidRPr="003539F1">
        <w:rPr>
          <w:rFonts w:ascii="Arial" w:hAnsi="Arial" w:cs="Arial"/>
        </w:rPr>
        <w:t>omogućiti ef</w:t>
      </w:r>
      <w:r w:rsidR="00472AEC">
        <w:rPr>
          <w:rFonts w:ascii="Arial" w:hAnsi="Arial" w:cs="Arial"/>
        </w:rPr>
        <w:t>i</w:t>
      </w:r>
      <w:r w:rsidR="006E082A" w:rsidRPr="003539F1">
        <w:rPr>
          <w:rFonts w:ascii="Arial" w:hAnsi="Arial" w:cs="Arial"/>
        </w:rPr>
        <w:t>kasno,pravodobno i  kvalitetno liječenje svojih pacijenata pazeći pritom na što racionalnije korištenje financijskih sredstava i opreme kojom raspolaže.</w:t>
      </w:r>
    </w:p>
    <w:p w:rsidR="000074B3" w:rsidRDefault="000074B3" w:rsidP="006E082A">
      <w:pPr>
        <w:spacing w:after="0"/>
        <w:ind w:left="644" w:firstLine="1"/>
        <w:rPr>
          <w:rFonts w:ascii="Arial" w:hAnsi="Arial" w:cs="Arial"/>
        </w:rPr>
      </w:pPr>
    </w:p>
    <w:p w:rsidR="00F96697" w:rsidRPr="003539F1" w:rsidRDefault="00F96697" w:rsidP="006E082A">
      <w:pPr>
        <w:spacing w:after="0"/>
        <w:ind w:left="644" w:firstLine="1"/>
        <w:rPr>
          <w:rFonts w:ascii="Arial" w:hAnsi="Arial" w:cs="Arial"/>
        </w:rPr>
      </w:pPr>
    </w:p>
    <w:p w:rsidR="006E082A" w:rsidRPr="003539F1" w:rsidRDefault="006E082A" w:rsidP="006E082A">
      <w:pPr>
        <w:spacing w:after="0"/>
        <w:ind w:left="644" w:firstLine="1"/>
        <w:rPr>
          <w:rFonts w:ascii="Arial" w:hAnsi="Arial" w:cs="Arial"/>
        </w:rPr>
      </w:pPr>
      <w:r w:rsidRPr="003539F1">
        <w:rPr>
          <w:rFonts w:ascii="Arial" w:hAnsi="Arial" w:cs="Arial"/>
        </w:rPr>
        <w:t>Zakonska osnova za uvođenje programa:</w:t>
      </w:r>
    </w:p>
    <w:p w:rsidR="006E082A" w:rsidRPr="003539F1" w:rsidRDefault="006E082A" w:rsidP="006E082A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3539F1">
        <w:rPr>
          <w:rFonts w:ascii="Arial" w:hAnsi="Arial" w:cs="Arial"/>
        </w:rPr>
        <w:t>Zakon o zdravstvenoj zaštiti</w:t>
      </w:r>
    </w:p>
    <w:p w:rsidR="006E082A" w:rsidRPr="003539F1" w:rsidRDefault="006E082A" w:rsidP="006E082A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3539F1">
        <w:rPr>
          <w:rFonts w:ascii="Arial" w:hAnsi="Arial" w:cs="Arial"/>
        </w:rPr>
        <w:t>Zakon o socijalnoj skrbi</w:t>
      </w:r>
    </w:p>
    <w:p w:rsidR="006E082A" w:rsidRPr="003539F1" w:rsidRDefault="006E082A" w:rsidP="006E082A">
      <w:pPr>
        <w:pStyle w:val="Odlomakpopisa"/>
        <w:numPr>
          <w:ilvl w:val="0"/>
          <w:numId w:val="6"/>
        </w:numPr>
        <w:spacing w:after="0"/>
        <w:rPr>
          <w:rFonts w:ascii="Arial" w:hAnsi="Arial" w:cs="Arial"/>
        </w:rPr>
      </w:pPr>
      <w:r w:rsidRPr="003539F1">
        <w:rPr>
          <w:rFonts w:ascii="Arial" w:hAnsi="Arial" w:cs="Arial"/>
        </w:rPr>
        <w:t>Zakon o ustanovama</w:t>
      </w:r>
    </w:p>
    <w:p w:rsidR="000C6247" w:rsidRPr="003539F1" w:rsidRDefault="000C6247" w:rsidP="003E2D5C">
      <w:pPr>
        <w:spacing w:after="0"/>
        <w:rPr>
          <w:rFonts w:ascii="Arial" w:hAnsi="Arial" w:cs="Arial"/>
        </w:rPr>
      </w:pPr>
    </w:p>
    <w:p w:rsidR="0094009E" w:rsidRDefault="0094009E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074B3" w:rsidRDefault="000074B3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074B3" w:rsidRDefault="000074B3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0074B3" w:rsidRPr="003539F1" w:rsidRDefault="000074B3" w:rsidP="0094009E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3D3D05" w:rsidRPr="000074B3" w:rsidRDefault="003D3D05" w:rsidP="000074B3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074B3">
        <w:rPr>
          <w:rFonts w:ascii="Arial" w:hAnsi="Arial" w:cs="Arial"/>
          <w:b/>
        </w:rPr>
        <w:t>Procjena i ishodište potrebnih sredstava za aktivnosti/projekte</w:t>
      </w:r>
      <w:r w:rsidR="003E501E" w:rsidRPr="000074B3">
        <w:rPr>
          <w:rFonts w:ascii="Arial" w:hAnsi="Arial" w:cs="Arial"/>
          <w:b/>
        </w:rPr>
        <w:t xml:space="preserve"> unutar programa</w:t>
      </w:r>
    </w:p>
    <w:p w:rsidR="003539F1" w:rsidRPr="003539F1" w:rsidRDefault="003539F1" w:rsidP="000074B3">
      <w:pPr>
        <w:spacing w:after="0"/>
        <w:rPr>
          <w:rFonts w:ascii="Arial" w:hAnsi="Arial" w:cs="Arial"/>
        </w:rPr>
      </w:pPr>
      <w:r w:rsidRPr="003539F1">
        <w:rPr>
          <w:rFonts w:ascii="Arial" w:hAnsi="Arial" w:cs="Arial"/>
        </w:rPr>
        <w:t>REDOVNA DJELATNOST USTANOVE</w:t>
      </w:r>
    </w:p>
    <w:p w:rsidR="003539F1" w:rsidRPr="003539F1" w:rsidRDefault="003539F1" w:rsidP="00CD68DB">
      <w:pPr>
        <w:spacing w:after="0"/>
        <w:rPr>
          <w:rFonts w:ascii="Arial" w:hAnsi="Arial" w:cs="Arial"/>
        </w:rPr>
      </w:pPr>
    </w:p>
    <w:p w:rsidR="003539F1" w:rsidRPr="003539F1" w:rsidRDefault="000074B3" w:rsidP="00CD68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potrebe izvršenja aktivnosti unutar programa za razdoblje 2018.-2020.godine u proračunu Bolnice planirano je kako slijedi:</w:t>
      </w:r>
    </w:p>
    <w:p w:rsidR="003539F1" w:rsidRPr="003539F1" w:rsidRDefault="003539F1" w:rsidP="00CD68DB">
      <w:pPr>
        <w:spacing w:after="0"/>
        <w:rPr>
          <w:rFonts w:ascii="Arial" w:hAnsi="Arial" w:cs="Arial"/>
        </w:rPr>
      </w:pPr>
    </w:p>
    <w:p w:rsidR="003539F1" w:rsidRPr="003539F1" w:rsidRDefault="003539F1" w:rsidP="00CD68DB">
      <w:pPr>
        <w:spacing w:after="0"/>
        <w:rPr>
          <w:rFonts w:ascii="Arial" w:hAnsi="Arial" w:cs="Arial"/>
        </w:rPr>
      </w:pPr>
    </w:p>
    <w:tbl>
      <w:tblPr>
        <w:tblW w:w="9513" w:type="dxa"/>
        <w:tblInd w:w="93" w:type="dxa"/>
        <w:tblLook w:val="04A0"/>
      </w:tblPr>
      <w:tblGrid>
        <w:gridCol w:w="3716"/>
        <w:gridCol w:w="1423"/>
        <w:gridCol w:w="1388"/>
        <w:gridCol w:w="1318"/>
        <w:gridCol w:w="1668"/>
      </w:tblGrid>
      <w:tr w:rsidR="003E501E" w:rsidRPr="003539F1" w:rsidTr="00B10F09">
        <w:trPr>
          <w:trHeight w:val="469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539F1" w:rsidRDefault="003E501E" w:rsidP="003E5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Naziv aktivnosti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01E" w:rsidRPr="003539F1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Proračun</w:t>
            </w:r>
            <w:r w:rsidR="003E501E" w:rsidRPr="003539F1"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</w:p>
          <w:p w:rsidR="003E501E" w:rsidRPr="003539F1" w:rsidRDefault="00EC71DC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2017</w:t>
            </w:r>
            <w:r w:rsidR="003E501E"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539F1" w:rsidRDefault="003E501E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Plan</w:t>
            </w:r>
          </w:p>
          <w:p w:rsidR="003E501E" w:rsidRPr="003539F1" w:rsidRDefault="003E501E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201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8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01E" w:rsidRPr="003539F1" w:rsidRDefault="003E501E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Projekcija 201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9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1E" w:rsidRPr="003539F1" w:rsidRDefault="003E501E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Projekcija 20</w:t>
            </w:r>
            <w:r w:rsidR="00EC71DC" w:rsidRPr="003539F1">
              <w:rPr>
                <w:rFonts w:ascii="Arial" w:eastAsia="Times New Roman" w:hAnsi="Arial" w:cs="Arial"/>
                <w:color w:val="000000"/>
                <w:lang w:eastAsia="hr-HR"/>
              </w:rPr>
              <w:t>20</w:t>
            </w:r>
            <w:r w:rsidRPr="003539F1"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</w:tr>
      <w:tr w:rsidR="003E501E" w:rsidRPr="003539F1" w:rsidTr="00B10F09">
        <w:trPr>
          <w:trHeight w:val="23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472" w:rsidRPr="003539F1" w:rsidRDefault="003539F1" w:rsidP="006B5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RASHODI POSLOVANJA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11.280.000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10.840.000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01E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10.905.000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1E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10.966.000</w:t>
            </w:r>
          </w:p>
        </w:tc>
      </w:tr>
      <w:tr w:rsidR="003539F1" w:rsidRPr="003539F1" w:rsidTr="00B10F09">
        <w:trPr>
          <w:trHeight w:val="23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F1" w:rsidRPr="003539F1" w:rsidRDefault="003539F1" w:rsidP="006B5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MATERIJALNI I FINANCIJSKI RASHODI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5.027.000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</w:t>
            </w:r>
            <w:r w:rsidR="007701B7">
              <w:rPr>
                <w:rFonts w:ascii="Arial" w:eastAsia="Times New Roman" w:hAnsi="Arial" w:cs="Arial"/>
                <w:color w:val="000000"/>
                <w:lang w:eastAsia="hr-HR"/>
              </w:rPr>
              <w:t xml:space="preserve"> 5.076.000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5.054.000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9F1" w:rsidRPr="003539F1" w:rsidRDefault="00BC7F83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4.8</w:t>
            </w:r>
            <w:r w:rsidR="007701B7">
              <w:rPr>
                <w:rFonts w:ascii="Arial" w:eastAsia="Times New Roman" w:hAnsi="Arial" w:cs="Arial"/>
                <w:color w:val="000000"/>
                <w:lang w:eastAsia="hr-HR"/>
              </w:rPr>
              <w:t>17.000</w:t>
            </w:r>
          </w:p>
        </w:tc>
      </w:tr>
      <w:tr w:rsidR="003539F1" w:rsidRPr="003539F1" w:rsidTr="00B10F09">
        <w:trPr>
          <w:trHeight w:val="292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F1" w:rsidRPr="003539F1" w:rsidRDefault="003539F1" w:rsidP="006B5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OTPLATA ZAJMA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2.366.000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2.366.000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1.866.000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1.183.000</w:t>
            </w:r>
          </w:p>
        </w:tc>
      </w:tr>
      <w:tr w:rsidR="003539F1" w:rsidRPr="003539F1" w:rsidTr="00B10F09">
        <w:trPr>
          <w:trHeight w:val="23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F1" w:rsidRPr="003539F1" w:rsidRDefault="003539F1" w:rsidP="006B5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3539F1">
              <w:rPr>
                <w:rFonts w:ascii="Arial" w:eastAsia="Times New Roman" w:hAnsi="Arial" w:cs="Arial"/>
                <w:b/>
                <w:color w:val="000000"/>
                <w:lang w:eastAsia="hr-HR"/>
              </w:rPr>
              <w:t>NABAVA OPREME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3539F1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260.000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295.000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242.000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9F1" w:rsidRPr="003539F1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409. 000</w:t>
            </w:r>
          </w:p>
        </w:tc>
      </w:tr>
      <w:tr w:rsidR="007701B7" w:rsidRPr="003539F1" w:rsidTr="00B10F09">
        <w:trPr>
          <w:trHeight w:val="235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1B7" w:rsidRPr="003539F1" w:rsidRDefault="007701B7" w:rsidP="006B5CC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UKUPNO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B7" w:rsidRPr="00B10F09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B10F0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18.933.000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B7" w:rsidRPr="00B10F09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B10F0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18.577.000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1B7" w:rsidRPr="00B10F09" w:rsidRDefault="007701B7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 w:rsidRPr="00B10F0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18.067.000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01B7" w:rsidRPr="00B10F09" w:rsidRDefault="00BC7F83" w:rsidP="004F766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 xml:space="preserve"> 17.3</w:t>
            </w:r>
            <w:r w:rsidR="007701B7" w:rsidRPr="00B10F09">
              <w:rPr>
                <w:rFonts w:ascii="Arial" w:eastAsia="Times New Roman" w:hAnsi="Arial" w:cs="Arial"/>
                <w:b/>
                <w:color w:val="000000"/>
                <w:lang w:eastAsia="hr-HR"/>
              </w:rPr>
              <w:t>75.000</w:t>
            </w:r>
          </w:p>
        </w:tc>
      </w:tr>
    </w:tbl>
    <w:p w:rsidR="00F13CE6" w:rsidRDefault="00F13CE6">
      <w:pPr>
        <w:rPr>
          <w:rFonts w:ascii="Arial" w:hAnsi="Arial" w:cs="Arial"/>
        </w:rPr>
      </w:pPr>
    </w:p>
    <w:p w:rsidR="005F7ED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5F7ED4">
        <w:rPr>
          <w:rFonts w:ascii="Arial" w:hAnsi="Arial" w:cs="Arial"/>
        </w:rPr>
        <w:t>Prijedlog financijskog plana Psi</w:t>
      </w:r>
      <w:r w:rsidR="00FC62A3">
        <w:rPr>
          <w:rFonts w:ascii="Arial" w:hAnsi="Arial" w:cs="Arial"/>
        </w:rPr>
        <w:t xml:space="preserve">hijatrijske bolnice Lopača za </w:t>
      </w:r>
      <w:r w:rsidR="00ED3125">
        <w:rPr>
          <w:rFonts w:ascii="Arial" w:hAnsi="Arial" w:cs="Arial"/>
        </w:rPr>
        <w:t>201</w:t>
      </w:r>
      <w:r w:rsidR="00EA2001">
        <w:rPr>
          <w:rFonts w:ascii="Arial" w:hAnsi="Arial" w:cs="Arial"/>
        </w:rPr>
        <w:t>8</w:t>
      </w:r>
      <w:r w:rsidR="00ED3125">
        <w:rPr>
          <w:rFonts w:ascii="Arial" w:hAnsi="Arial" w:cs="Arial"/>
        </w:rPr>
        <w:t>.godinu iznosi 18.577</w:t>
      </w:r>
      <w:r w:rsidRPr="005F7ED4">
        <w:rPr>
          <w:rFonts w:ascii="Arial" w:hAnsi="Arial" w:cs="Arial"/>
        </w:rPr>
        <w:t>.000 kn š</w:t>
      </w:r>
      <w:r w:rsidR="00ED3125">
        <w:rPr>
          <w:rFonts w:ascii="Arial" w:hAnsi="Arial" w:cs="Arial"/>
        </w:rPr>
        <w:t>to predstavlja smanjenje za 1.88% ili 356.000,00</w:t>
      </w:r>
      <w:r w:rsidRPr="005F7ED4">
        <w:rPr>
          <w:rFonts w:ascii="Arial" w:hAnsi="Arial" w:cs="Arial"/>
        </w:rPr>
        <w:t xml:space="preserve"> kn manje planiranih sredstava u odnosu na </w:t>
      </w:r>
      <w:r w:rsidR="00ED3125">
        <w:rPr>
          <w:rFonts w:ascii="Arial" w:hAnsi="Arial" w:cs="Arial"/>
        </w:rPr>
        <w:t>Plan</w:t>
      </w:r>
      <w:r w:rsidRPr="005F7ED4">
        <w:rPr>
          <w:rFonts w:ascii="Arial" w:hAnsi="Arial" w:cs="Arial"/>
        </w:rPr>
        <w:t xml:space="preserve"> za 201</w:t>
      </w:r>
      <w:r w:rsidR="00ED3125">
        <w:rPr>
          <w:rFonts w:ascii="Arial" w:hAnsi="Arial" w:cs="Arial"/>
        </w:rPr>
        <w:t>7</w:t>
      </w:r>
      <w:r w:rsidRPr="005F7ED4">
        <w:rPr>
          <w:rFonts w:ascii="Arial" w:hAnsi="Arial" w:cs="Arial"/>
        </w:rPr>
        <w:t xml:space="preserve">.godinu </w:t>
      </w:r>
      <w:r w:rsidR="005306A9">
        <w:rPr>
          <w:rFonts w:ascii="Arial" w:hAnsi="Arial" w:cs="Arial"/>
        </w:rPr>
        <w:t>što je vidljivo u prikazu</w:t>
      </w:r>
      <w:r w:rsidRPr="005F7ED4">
        <w:rPr>
          <w:rFonts w:ascii="Arial" w:hAnsi="Arial" w:cs="Arial"/>
        </w:rPr>
        <w:t>:</w:t>
      </w:r>
    </w:p>
    <w:p w:rsidR="001F14E7" w:rsidRDefault="001F14E7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1F14E7" w:rsidRDefault="001F14E7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1F14E7" w:rsidRDefault="001F14E7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1F14E7" w:rsidRPr="005306A9" w:rsidRDefault="001F14E7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5F7ED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  <w:i/>
        </w:rPr>
      </w:pPr>
    </w:p>
    <w:p w:rsidR="004F185A" w:rsidRDefault="004F185A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  <w:i/>
        </w:rPr>
      </w:pPr>
    </w:p>
    <w:p w:rsidR="004F185A" w:rsidRDefault="004F185A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  <w:i/>
        </w:rPr>
      </w:pPr>
    </w:p>
    <w:tbl>
      <w:tblPr>
        <w:tblW w:w="7958" w:type="dxa"/>
        <w:tblInd w:w="98" w:type="dxa"/>
        <w:tblLook w:val="04A0"/>
      </w:tblPr>
      <w:tblGrid>
        <w:gridCol w:w="1028"/>
        <w:gridCol w:w="3102"/>
        <w:gridCol w:w="1418"/>
        <w:gridCol w:w="1418"/>
        <w:gridCol w:w="992"/>
      </w:tblGrid>
      <w:tr w:rsidR="005F7ED4" w:rsidRPr="00F634E4" w:rsidTr="000018DB">
        <w:trPr>
          <w:trHeight w:val="558"/>
        </w:trPr>
        <w:tc>
          <w:tcPr>
            <w:tcW w:w="4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4" w:rsidRPr="00FC62A3" w:rsidRDefault="00B670EC" w:rsidP="00B67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ž</w:t>
            </w:r>
            <w:r w:rsidR="005F7ED4"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 : REDOVNA DJELATNOST USTANOVE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7ED4" w:rsidRPr="00FC62A3" w:rsidRDefault="000018DB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Plan  2017</w:t>
            </w:r>
            <w:r w:rsidR="005F7ED4"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201</w:t>
            </w:r>
            <w:r w:rsidR="000018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INDEX</w:t>
            </w:r>
          </w:p>
        </w:tc>
      </w:tr>
      <w:tr w:rsidR="005F7ED4" w:rsidRPr="00F634E4" w:rsidTr="000018DB">
        <w:trPr>
          <w:trHeight w:val="750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A116401</w:t>
            </w:r>
          </w:p>
        </w:tc>
        <w:tc>
          <w:tcPr>
            <w:tcW w:w="3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Rashodi poslovanja -rashodi za zaposlene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7A103A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11.28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B971C2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840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ED3125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96,10</w:t>
            </w:r>
          </w:p>
        </w:tc>
      </w:tr>
      <w:tr w:rsidR="005F7ED4" w:rsidRPr="00F634E4" w:rsidTr="000018DB">
        <w:trPr>
          <w:trHeight w:val="70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A116402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Materijalni i financijski rashodi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7A103A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5.027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</w:t>
            </w:r>
            <w:r w:rsidR="00B971C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076</w:t>
            </w: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ED3125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100,97</w:t>
            </w:r>
          </w:p>
        </w:tc>
      </w:tr>
      <w:tr w:rsidR="005F7ED4" w:rsidRPr="00F634E4" w:rsidTr="000018DB">
        <w:trPr>
          <w:trHeight w:val="31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A116403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Otplata zajma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7A103A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2.366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2.366.000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ED3125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5F7ED4" w:rsidRPr="00F634E4" w:rsidTr="000018DB">
        <w:trPr>
          <w:trHeight w:val="315"/>
        </w:trPr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K116405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Nabava opreme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7A103A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260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B971C2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295</w:t>
            </w:r>
            <w:r w:rsidR="005F7ED4" w:rsidRPr="00FC62A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ED3125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113,46</w:t>
            </w:r>
          </w:p>
        </w:tc>
      </w:tr>
      <w:tr w:rsidR="005F7ED4" w:rsidRPr="00F634E4" w:rsidTr="000018DB">
        <w:trPr>
          <w:trHeight w:val="525"/>
        </w:trPr>
        <w:tc>
          <w:tcPr>
            <w:tcW w:w="4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4" w:rsidRPr="00FC62A3" w:rsidRDefault="005F7ED4" w:rsidP="00116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 aktivnosti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7A103A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18.933.000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ED4" w:rsidRPr="00FC62A3" w:rsidRDefault="00B971C2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18.577</w:t>
            </w:r>
            <w:r w:rsidR="005F7ED4" w:rsidRPr="00FC6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.000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ED4" w:rsidRPr="00FC62A3" w:rsidRDefault="00ED3125" w:rsidP="001162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98,12</w:t>
            </w:r>
          </w:p>
        </w:tc>
      </w:tr>
    </w:tbl>
    <w:p w:rsidR="005F7ED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  <w:i/>
        </w:rPr>
      </w:pPr>
    </w:p>
    <w:p w:rsidR="00C57C2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7A103A">
        <w:rPr>
          <w:rFonts w:ascii="Arial" w:hAnsi="Arial" w:cs="Arial"/>
        </w:rPr>
        <w:t xml:space="preserve">Rashodi za zaposlene </w:t>
      </w:r>
      <w:r w:rsidR="00C57C24">
        <w:rPr>
          <w:rFonts w:ascii="Arial" w:hAnsi="Arial" w:cs="Arial"/>
        </w:rPr>
        <w:t>planiraju se u manjem iznosu i to 3.90% manji ili 440.000 kn</w:t>
      </w:r>
      <w:r w:rsidR="008F0928">
        <w:rPr>
          <w:rFonts w:ascii="Arial" w:hAnsi="Arial" w:cs="Arial"/>
        </w:rPr>
        <w:t xml:space="preserve"> </w:t>
      </w:r>
      <w:r w:rsidR="009E7F64">
        <w:rPr>
          <w:rFonts w:ascii="Arial" w:hAnsi="Arial" w:cs="Arial"/>
        </w:rPr>
        <w:t xml:space="preserve"> na postojeć</w:t>
      </w:r>
      <w:r w:rsidR="00F241C0">
        <w:rPr>
          <w:rFonts w:ascii="Arial" w:hAnsi="Arial" w:cs="Arial"/>
        </w:rPr>
        <w:t>i broj izvršitelja,</w:t>
      </w:r>
      <w:r w:rsidR="009E7F64">
        <w:rPr>
          <w:rFonts w:ascii="Arial" w:hAnsi="Arial" w:cs="Arial"/>
        </w:rPr>
        <w:t xml:space="preserve">prema prosjeku 96 djelatnika </w:t>
      </w:r>
      <w:r w:rsidR="00C57C24">
        <w:rPr>
          <w:rFonts w:ascii="Arial" w:hAnsi="Arial" w:cs="Arial"/>
        </w:rPr>
        <w:t>budući se ne planiraju nova zapošljavanja u Bolnici već samo u slučaju prirodnog odljeva radnika.</w:t>
      </w:r>
    </w:p>
    <w:p w:rsidR="00C57C24" w:rsidRDefault="00C57C2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5F7ED4" w:rsidRPr="007A103A" w:rsidRDefault="005F7ED4" w:rsidP="00C57C2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7A103A">
        <w:rPr>
          <w:rFonts w:ascii="Arial" w:hAnsi="Arial" w:cs="Arial"/>
        </w:rPr>
        <w:t>Materijaln</w:t>
      </w:r>
      <w:r w:rsidR="00C57C24">
        <w:rPr>
          <w:rFonts w:ascii="Arial" w:hAnsi="Arial" w:cs="Arial"/>
        </w:rPr>
        <w:t>i rashodi i otplata zajma planiraju se na razini 2017.godine dok smo</w:t>
      </w:r>
      <w:r w:rsidR="009E7F64">
        <w:rPr>
          <w:rFonts w:ascii="Arial" w:hAnsi="Arial" w:cs="Arial"/>
        </w:rPr>
        <w:t xml:space="preserve"> nabavu opreme </w:t>
      </w:r>
      <w:r w:rsidR="00C57C24">
        <w:rPr>
          <w:rFonts w:ascii="Arial" w:hAnsi="Arial" w:cs="Arial"/>
        </w:rPr>
        <w:t xml:space="preserve"> povećali za 13.46% ili</w:t>
      </w:r>
      <w:r w:rsidR="005306A9">
        <w:rPr>
          <w:rFonts w:ascii="Arial" w:hAnsi="Arial" w:cs="Arial"/>
        </w:rPr>
        <w:t xml:space="preserve"> 35.000,00 kn iako su potrebe za nabavom realno i puno veće zbog starosti i dotrajalosti iste, no mogućnosti su vrlo ograničene.</w:t>
      </w:r>
    </w:p>
    <w:p w:rsidR="005F7ED4" w:rsidRPr="007A103A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7A103A">
        <w:rPr>
          <w:rFonts w:ascii="Arial" w:hAnsi="Arial" w:cs="Arial"/>
        </w:rPr>
        <w:t xml:space="preserve"> </w:t>
      </w:r>
    </w:p>
    <w:p w:rsidR="005F7ED4" w:rsidRPr="007A103A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7A103A">
        <w:rPr>
          <w:rFonts w:ascii="Arial" w:hAnsi="Arial" w:cs="Arial"/>
        </w:rPr>
        <w:t>Sredstva za provođenje planiranih aktivnosti planiraju se iz izvora vlastitih prihoda i prihoda proračuna.</w:t>
      </w:r>
    </w:p>
    <w:p w:rsidR="005F7ED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  <w:r w:rsidRPr="007A103A">
        <w:rPr>
          <w:rFonts w:ascii="Arial" w:hAnsi="Arial" w:cs="Arial"/>
        </w:rPr>
        <w:t>Vlastiti prihodi planiraju se u uk</w:t>
      </w:r>
      <w:r w:rsidR="00653A23">
        <w:rPr>
          <w:rFonts w:ascii="Arial" w:hAnsi="Arial" w:cs="Arial"/>
        </w:rPr>
        <w:t>upnom iznosu 14.290</w:t>
      </w:r>
      <w:r w:rsidRPr="007A103A">
        <w:rPr>
          <w:rFonts w:ascii="Arial" w:hAnsi="Arial" w:cs="Arial"/>
        </w:rPr>
        <w:t>.000 kn i manji su od vlastitih prihoda u 201</w:t>
      </w:r>
      <w:r w:rsidR="00653A23">
        <w:rPr>
          <w:rFonts w:ascii="Arial" w:hAnsi="Arial" w:cs="Arial"/>
        </w:rPr>
        <w:t>7</w:t>
      </w:r>
      <w:r w:rsidRPr="007A103A">
        <w:rPr>
          <w:rFonts w:ascii="Arial" w:hAnsi="Arial" w:cs="Arial"/>
        </w:rPr>
        <w:t>. godin</w:t>
      </w:r>
      <w:r w:rsidR="009E7F64">
        <w:rPr>
          <w:rFonts w:ascii="Arial" w:hAnsi="Arial" w:cs="Arial"/>
        </w:rPr>
        <w:t>i u iznosu</w:t>
      </w:r>
      <w:r w:rsidRPr="007A103A">
        <w:rPr>
          <w:rFonts w:ascii="Arial" w:hAnsi="Arial" w:cs="Arial"/>
        </w:rPr>
        <w:t xml:space="preserve"> </w:t>
      </w:r>
      <w:r w:rsidR="00E32561">
        <w:rPr>
          <w:rFonts w:ascii="Arial" w:hAnsi="Arial" w:cs="Arial"/>
        </w:rPr>
        <w:t xml:space="preserve">990.000,00 kn ili 6.48% manji budući su se smanjili rashodi za zaposlene i </w:t>
      </w:r>
      <w:r w:rsidR="00C80538">
        <w:rPr>
          <w:rFonts w:ascii="Arial" w:hAnsi="Arial" w:cs="Arial"/>
        </w:rPr>
        <w:t>planira se smanjenje financijskog zaduženja Bolnice i to djelomično u visini 500.000,00 kn – sredstva koja se planiraju na prihodima iz proračuna.</w:t>
      </w:r>
    </w:p>
    <w:p w:rsidR="00653A23" w:rsidRPr="007A103A" w:rsidRDefault="00653A23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</w:rPr>
      </w:pPr>
    </w:p>
    <w:p w:rsidR="005F7ED4" w:rsidRDefault="005F7ED4" w:rsidP="005F7ED4">
      <w:pPr>
        <w:pStyle w:val="Bezproreda"/>
        <w:tabs>
          <w:tab w:val="left" w:pos="2220"/>
          <w:tab w:val="left" w:pos="7185"/>
        </w:tabs>
        <w:jc w:val="both"/>
        <w:rPr>
          <w:rFonts w:ascii="Arial" w:hAnsi="Arial" w:cs="Arial"/>
          <w:i/>
          <w:u w:val="single"/>
        </w:rPr>
      </w:pPr>
      <w:r w:rsidRPr="007A103A">
        <w:rPr>
          <w:rFonts w:ascii="Arial" w:hAnsi="Arial" w:cs="Arial"/>
        </w:rPr>
        <w:t>Prihodi prorač</w:t>
      </w:r>
      <w:r w:rsidR="00C80538">
        <w:rPr>
          <w:rFonts w:ascii="Arial" w:hAnsi="Arial" w:cs="Arial"/>
        </w:rPr>
        <w:t xml:space="preserve">una također su veći </w:t>
      </w:r>
      <w:r w:rsidRPr="007A103A">
        <w:rPr>
          <w:rFonts w:ascii="Arial" w:hAnsi="Arial" w:cs="Arial"/>
        </w:rPr>
        <w:t>u odnosu na 201</w:t>
      </w:r>
      <w:r w:rsidR="00C80538">
        <w:rPr>
          <w:rFonts w:ascii="Arial" w:hAnsi="Arial" w:cs="Arial"/>
        </w:rPr>
        <w:t>7</w:t>
      </w:r>
      <w:r w:rsidRPr="007A103A">
        <w:rPr>
          <w:rFonts w:ascii="Arial" w:hAnsi="Arial" w:cs="Arial"/>
        </w:rPr>
        <w:t>.godinu i to za 1</w:t>
      </w:r>
      <w:r w:rsidR="00C80538">
        <w:rPr>
          <w:rFonts w:ascii="Arial" w:hAnsi="Arial" w:cs="Arial"/>
        </w:rPr>
        <w:t>7.36% tj. u iznosu 63</w:t>
      </w:r>
      <w:r w:rsidRPr="007A103A">
        <w:rPr>
          <w:rFonts w:ascii="Arial" w:hAnsi="Arial" w:cs="Arial"/>
        </w:rPr>
        <w:t xml:space="preserve">4.000 kn i to </w:t>
      </w:r>
      <w:r w:rsidR="00C80538">
        <w:rPr>
          <w:rFonts w:ascii="Arial" w:hAnsi="Arial" w:cs="Arial"/>
        </w:rPr>
        <w:t>najvećim dijelom upravo zbog već navedenog smanjenja financijske zaduženosti Bolnice čim se stvaraju preduvjeti za ulazak u sustav Riznice.</w:t>
      </w:r>
    </w:p>
    <w:p w:rsidR="00B10F09" w:rsidRPr="003539F1" w:rsidRDefault="00B10F09">
      <w:pPr>
        <w:rPr>
          <w:rFonts w:ascii="Arial" w:hAnsi="Arial" w:cs="Arial"/>
        </w:rPr>
      </w:pPr>
    </w:p>
    <w:p w:rsidR="006E082A" w:rsidRDefault="006E082A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0349" w:tblpY="91"/>
        <w:tblW w:w="4172" w:type="dxa"/>
        <w:tblLook w:val="04A0"/>
      </w:tblPr>
      <w:tblGrid>
        <w:gridCol w:w="1478"/>
        <w:gridCol w:w="1478"/>
        <w:gridCol w:w="1216"/>
      </w:tblGrid>
      <w:tr w:rsidR="00E4055D" w:rsidRPr="00E4055D" w:rsidTr="00E4055D">
        <w:trPr>
          <w:trHeight w:val="345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</w:pPr>
            <w:r w:rsidRPr="00E4055D"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 xml:space="preserve">             </w:t>
            </w:r>
            <w:r w:rsidR="004F185A"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 xml:space="preserve">  </w:t>
            </w:r>
            <w:r w:rsidRPr="00E4055D"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 xml:space="preserve">Predsjednik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E4055D" w:rsidRPr="00E4055D" w:rsidTr="00E4055D">
        <w:trPr>
          <w:trHeight w:val="345"/>
        </w:trPr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</w:pPr>
            <w:r w:rsidRPr="00E4055D"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 xml:space="preserve">             </w:t>
            </w:r>
            <w:r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 xml:space="preserve">   </w:t>
            </w:r>
            <w:r w:rsidRPr="00E4055D"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  <w:t>Upravnog vijeća</w:t>
            </w:r>
          </w:p>
          <w:p w:rsidR="00E4055D" w:rsidRPr="00E4055D" w:rsidRDefault="00E4055D" w:rsidP="00E40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</w:p>
        </w:tc>
      </w:tr>
      <w:tr w:rsidR="00E4055D" w:rsidRPr="00E4055D" w:rsidTr="00E4055D">
        <w:trPr>
          <w:trHeight w:val="345"/>
        </w:trPr>
        <w:tc>
          <w:tcPr>
            <w:tcW w:w="4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lang w:val="en-US"/>
              </w:rPr>
            </w:pPr>
            <w:r w:rsidRPr="00E4055D">
              <w:rPr>
                <w:rFonts w:ascii="Arial" w:eastAsia="Times New Roman" w:hAnsi="Arial" w:cs="Arial"/>
                <w:iCs/>
                <w:color w:val="000000"/>
                <w:lang w:val="en-US"/>
              </w:rPr>
              <w:t xml:space="preserve"> Milan Ivaniš dr.med.dent.</w:t>
            </w:r>
          </w:p>
        </w:tc>
      </w:tr>
      <w:tr w:rsidR="00E4055D" w:rsidRPr="00E4055D" w:rsidTr="00E4055D">
        <w:trPr>
          <w:trHeight w:val="25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55D" w:rsidRPr="00E4055D" w:rsidRDefault="00E4055D" w:rsidP="00E40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400F7" w:rsidRDefault="002400F7"/>
    <w:p w:rsidR="00E4055D" w:rsidRDefault="00E405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14E7" w:rsidRDefault="001F14E7"/>
    <w:p w:rsidR="001F14E7" w:rsidRDefault="001F14E7"/>
    <w:p w:rsidR="001F14E7" w:rsidRDefault="001F14E7"/>
    <w:p w:rsidR="001F14E7" w:rsidRDefault="001F14E7"/>
    <w:p w:rsidR="00F96697" w:rsidRDefault="00F96697"/>
    <w:tbl>
      <w:tblPr>
        <w:tblW w:w="9153" w:type="dxa"/>
        <w:tblInd w:w="93" w:type="dxa"/>
        <w:tblLook w:val="04A0"/>
      </w:tblPr>
      <w:tblGrid>
        <w:gridCol w:w="1359"/>
        <w:gridCol w:w="1344"/>
        <w:gridCol w:w="1051"/>
        <w:gridCol w:w="1612"/>
        <w:gridCol w:w="1084"/>
        <w:gridCol w:w="1084"/>
        <w:gridCol w:w="1619"/>
      </w:tblGrid>
      <w:tr w:rsidR="00F13CE6" w:rsidRPr="003E2D5C" w:rsidTr="001F14E7">
        <w:trPr>
          <w:trHeight w:val="19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F241C0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Pokazatelj</w:t>
            </w:r>
          </w:p>
          <w:p w:rsidR="00F13CE6" w:rsidRPr="00F241C0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rezultata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CE6" w:rsidRPr="00F241C0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Definicija pokazatelja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F241C0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F241C0" w:rsidRDefault="00EC71DC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Polazna vrijednost 2017</w:t>
            </w:r>
            <w:r w:rsidR="00F13CE6"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CE6" w:rsidRPr="00F241C0" w:rsidRDefault="00F13CE6" w:rsidP="00F13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F241C0" w:rsidRDefault="00F13CE6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</w:t>
            </w:r>
            <w:r w:rsidR="00EC71DC"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F241C0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F241C0" w:rsidRDefault="00F13CE6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201</w:t>
            </w:r>
            <w:r w:rsidR="00EC71DC"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CE6" w:rsidRPr="00F241C0" w:rsidRDefault="00F13CE6" w:rsidP="004F7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Ciljana vrijednost</w:t>
            </w:r>
          </w:p>
          <w:p w:rsidR="00F13CE6" w:rsidRPr="00F241C0" w:rsidRDefault="00F13CE6" w:rsidP="00EC71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  <w:r w:rsidR="00EC71DC"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472AEC" w:rsidRPr="003E2D5C" w:rsidTr="001F14E7">
        <w:trPr>
          <w:trHeight w:val="141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EC" w:rsidRPr="00F241C0" w:rsidRDefault="00472AEC" w:rsidP="00472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Prosječan broj pacijenata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A969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  BO dani na razini mjeseca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Broj dana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 4188</w:t>
            </w:r>
          </w:p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4800</w:t>
            </w:r>
          </w:p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4800</w:t>
            </w:r>
          </w:p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AEC" w:rsidRPr="00F241C0" w:rsidRDefault="00472AEC" w:rsidP="00F2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4800</w:t>
            </w:r>
          </w:p>
          <w:p w:rsidR="00472AEC" w:rsidRPr="00F241C0" w:rsidRDefault="00472AEC" w:rsidP="00F241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472AEC" w:rsidRPr="003E2D5C" w:rsidTr="001F14E7">
        <w:trPr>
          <w:trHeight w:val="39"/>
        </w:trPr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        137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160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2AEC" w:rsidRPr="00F241C0" w:rsidRDefault="00472AEC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160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AEC" w:rsidRPr="00F241C0" w:rsidRDefault="00F241C0" w:rsidP="004F76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</w:t>
            </w:r>
            <w:r w:rsidR="00472AEC" w:rsidRPr="00F241C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160</w:t>
            </w:r>
          </w:p>
        </w:tc>
      </w:tr>
    </w:tbl>
    <w:p w:rsidR="00372035" w:rsidRDefault="00372035" w:rsidP="009E7DDE">
      <w:pPr>
        <w:rPr>
          <w:rFonts w:ascii="Times New Roman" w:hAnsi="Times New Roman" w:cs="Times New Roman"/>
          <w:b/>
          <w:sz w:val="24"/>
        </w:rPr>
      </w:pPr>
    </w:p>
    <w:p w:rsidR="00472AEC" w:rsidRDefault="00472AEC" w:rsidP="009E7DDE">
      <w:pPr>
        <w:rPr>
          <w:rFonts w:ascii="Arial" w:hAnsi="Arial" w:cs="Arial"/>
        </w:rPr>
      </w:pPr>
      <w:r w:rsidRPr="00472AEC">
        <w:rPr>
          <w:rFonts w:ascii="Arial" w:hAnsi="Arial" w:cs="Arial"/>
        </w:rPr>
        <w:t>Povećanjem</w:t>
      </w:r>
      <w:r>
        <w:rPr>
          <w:rFonts w:ascii="Arial" w:hAnsi="Arial" w:cs="Arial"/>
        </w:rPr>
        <w:t xml:space="preserve"> prosječnog broja pacijenata kroz povećanje broja bolno- opskrbnih dana  osiguralo bi se stabilno poslov</w:t>
      </w:r>
      <w:r w:rsidR="000E29D8">
        <w:rPr>
          <w:rFonts w:ascii="Arial" w:hAnsi="Arial" w:cs="Arial"/>
        </w:rPr>
        <w:t xml:space="preserve">anje Bolnice </w:t>
      </w:r>
      <w:r w:rsidR="00F241C0">
        <w:rPr>
          <w:rFonts w:ascii="Arial" w:hAnsi="Arial" w:cs="Arial"/>
        </w:rPr>
        <w:t>što se svakako odražava i na osnovni cilj programa.</w:t>
      </w:r>
    </w:p>
    <w:p w:rsidR="00F241C0" w:rsidRPr="00472AEC" w:rsidRDefault="00F241C0" w:rsidP="009E7DDE">
      <w:pPr>
        <w:rPr>
          <w:rFonts w:ascii="Arial" w:hAnsi="Arial" w:cs="Arial"/>
        </w:rPr>
      </w:pPr>
    </w:p>
    <w:p w:rsidR="00472AEC" w:rsidRPr="00CD68DB" w:rsidRDefault="00472AEC" w:rsidP="009E7DDE">
      <w:pPr>
        <w:rPr>
          <w:rFonts w:ascii="Times New Roman" w:hAnsi="Times New Roman" w:cs="Times New Roman"/>
          <w:b/>
          <w:sz w:val="24"/>
        </w:rPr>
      </w:pPr>
    </w:p>
    <w:sectPr w:rsidR="00472AEC" w:rsidRPr="00CD68DB" w:rsidSect="001F14E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BB" w:rsidRDefault="008D36BB" w:rsidP="00277E5E">
      <w:pPr>
        <w:spacing w:after="0" w:line="240" w:lineRule="auto"/>
      </w:pPr>
      <w:r>
        <w:separator/>
      </w:r>
    </w:p>
  </w:endnote>
  <w:endnote w:type="continuationSeparator" w:id="0">
    <w:p w:rsidR="008D36BB" w:rsidRDefault="008D36BB" w:rsidP="0027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6329"/>
      <w:docPartObj>
        <w:docPartGallery w:val="Page Numbers (Bottom of Page)"/>
        <w:docPartUnique/>
      </w:docPartObj>
    </w:sdtPr>
    <w:sdtContent>
      <w:p w:rsidR="00802DD4" w:rsidRDefault="00FF6DA9">
        <w:pPr>
          <w:pStyle w:val="Podnoje"/>
          <w:jc w:val="center"/>
        </w:pPr>
        <w:fldSimple w:instr=" PAGE   \* MERGEFORMAT ">
          <w:r w:rsidR="00B670EC">
            <w:rPr>
              <w:noProof/>
            </w:rPr>
            <w:t>1</w:t>
          </w:r>
        </w:fldSimple>
      </w:p>
    </w:sdtContent>
  </w:sdt>
  <w:p w:rsidR="00802DD4" w:rsidRDefault="00802DD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BB" w:rsidRDefault="008D36BB" w:rsidP="00277E5E">
      <w:pPr>
        <w:spacing w:after="0" w:line="240" w:lineRule="auto"/>
      </w:pPr>
      <w:r>
        <w:separator/>
      </w:r>
    </w:p>
  </w:footnote>
  <w:footnote w:type="continuationSeparator" w:id="0">
    <w:p w:rsidR="008D36BB" w:rsidRDefault="008D36BB" w:rsidP="00277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1BF"/>
    <w:multiLevelType w:val="hybridMultilevel"/>
    <w:tmpl w:val="D806D9FC"/>
    <w:lvl w:ilvl="0" w:tplc="9CAE5BEC">
      <w:start w:val="1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63F7261"/>
    <w:multiLevelType w:val="hybridMultilevel"/>
    <w:tmpl w:val="76D444E4"/>
    <w:lvl w:ilvl="0" w:tplc="EE5AB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B7A06"/>
    <w:multiLevelType w:val="hybridMultilevel"/>
    <w:tmpl w:val="154ED14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B486A"/>
    <w:multiLevelType w:val="hybridMultilevel"/>
    <w:tmpl w:val="38185AD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356E1"/>
    <w:multiLevelType w:val="hybridMultilevel"/>
    <w:tmpl w:val="69D8E706"/>
    <w:lvl w:ilvl="0" w:tplc="041A000B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>
    <w:nsid w:val="73DD2617"/>
    <w:multiLevelType w:val="hybridMultilevel"/>
    <w:tmpl w:val="0FD6D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F361D"/>
    <w:multiLevelType w:val="hybridMultilevel"/>
    <w:tmpl w:val="EB769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E67C2"/>
    <w:multiLevelType w:val="hybridMultilevel"/>
    <w:tmpl w:val="990A8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D5C"/>
    <w:rsid w:val="000018DB"/>
    <w:rsid w:val="00005846"/>
    <w:rsid w:val="000074B3"/>
    <w:rsid w:val="00023DE1"/>
    <w:rsid w:val="00032A02"/>
    <w:rsid w:val="00081C3D"/>
    <w:rsid w:val="000B4AFB"/>
    <w:rsid w:val="000C6247"/>
    <w:rsid w:val="000E29D8"/>
    <w:rsid w:val="001171CD"/>
    <w:rsid w:val="0018044E"/>
    <w:rsid w:val="001F14E7"/>
    <w:rsid w:val="0021208D"/>
    <w:rsid w:val="00224DD9"/>
    <w:rsid w:val="002400F7"/>
    <w:rsid w:val="00244D9D"/>
    <w:rsid w:val="0026163C"/>
    <w:rsid w:val="00266991"/>
    <w:rsid w:val="00277E5E"/>
    <w:rsid w:val="00280B09"/>
    <w:rsid w:val="00294F36"/>
    <w:rsid w:val="002B455A"/>
    <w:rsid w:val="002F7429"/>
    <w:rsid w:val="00321C76"/>
    <w:rsid w:val="003539F1"/>
    <w:rsid w:val="003567EB"/>
    <w:rsid w:val="00372035"/>
    <w:rsid w:val="003B6516"/>
    <w:rsid w:val="003B7B59"/>
    <w:rsid w:val="003C46AB"/>
    <w:rsid w:val="003D3D05"/>
    <w:rsid w:val="003E2D5C"/>
    <w:rsid w:val="003E501E"/>
    <w:rsid w:val="003E77C2"/>
    <w:rsid w:val="003F160D"/>
    <w:rsid w:val="003F6177"/>
    <w:rsid w:val="0041152E"/>
    <w:rsid w:val="00434AAF"/>
    <w:rsid w:val="00453FE5"/>
    <w:rsid w:val="004565B3"/>
    <w:rsid w:val="00465DE4"/>
    <w:rsid w:val="00472AEC"/>
    <w:rsid w:val="004D7E2D"/>
    <w:rsid w:val="004F185A"/>
    <w:rsid w:val="005306A9"/>
    <w:rsid w:val="005658FA"/>
    <w:rsid w:val="0056597A"/>
    <w:rsid w:val="005B01AB"/>
    <w:rsid w:val="005C3BC3"/>
    <w:rsid w:val="005F7ED4"/>
    <w:rsid w:val="00613650"/>
    <w:rsid w:val="0062335B"/>
    <w:rsid w:val="00653A23"/>
    <w:rsid w:val="00660E7B"/>
    <w:rsid w:val="00667E4F"/>
    <w:rsid w:val="006B5CCE"/>
    <w:rsid w:val="006D3588"/>
    <w:rsid w:val="006E082A"/>
    <w:rsid w:val="007609FB"/>
    <w:rsid w:val="007701B7"/>
    <w:rsid w:val="007A07AC"/>
    <w:rsid w:val="007A103A"/>
    <w:rsid w:val="007A4D71"/>
    <w:rsid w:val="007F6BE2"/>
    <w:rsid w:val="00802DD4"/>
    <w:rsid w:val="0085376A"/>
    <w:rsid w:val="00876D4C"/>
    <w:rsid w:val="008D36BB"/>
    <w:rsid w:val="008F0928"/>
    <w:rsid w:val="008F7DD6"/>
    <w:rsid w:val="0094009E"/>
    <w:rsid w:val="0097531E"/>
    <w:rsid w:val="009759C3"/>
    <w:rsid w:val="009A40F9"/>
    <w:rsid w:val="009E74FB"/>
    <w:rsid w:val="009E7DDE"/>
    <w:rsid w:val="009E7F64"/>
    <w:rsid w:val="009F33B8"/>
    <w:rsid w:val="009F36BF"/>
    <w:rsid w:val="00A0673E"/>
    <w:rsid w:val="00A12D2E"/>
    <w:rsid w:val="00A15824"/>
    <w:rsid w:val="00A4709C"/>
    <w:rsid w:val="00A63871"/>
    <w:rsid w:val="00A647F9"/>
    <w:rsid w:val="00A83F80"/>
    <w:rsid w:val="00A8606D"/>
    <w:rsid w:val="00A96924"/>
    <w:rsid w:val="00AC113D"/>
    <w:rsid w:val="00AD2B47"/>
    <w:rsid w:val="00AE31DF"/>
    <w:rsid w:val="00B02815"/>
    <w:rsid w:val="00B10F09"/>
    <w:rsid w:val="00B278F4"/>
    <w:rsid w:val="00B670EC"/>
    <w:rsid w:val="00B971C2"/>
    <w:rsid w:val="00BB12DE"/>
    <w:rsid w:val="00BC58D4"/>
    <w:rsid w:val="00BC7F83"/>
    <w:rsid w:val="00C04472"/>
    <w:rsid w:val="00C57C24"/>
    <w:rsid w:val="00C80538"/>
    <w:rsid w:val="00CB11B4"/>
    <w:rsid w:val="00CD68DB"/>
    <w:rsid w:val="00D738A5"/>
    <w:rsid w:val="00D93663"/>
    <w:rsid w:val="00DA2344"/>
    <w:rsid w:val="00DA487B"/>
    <w:rsid w:val="00DA4A06"/>
    <w:rsid w:val="00DC3656"/>
    <w:rsid w:val="00DC69A2"/>
    <w:rsid w:val="00E32561"/>
    <w:rsid w:val="00E4055D"/>
    <w:rsid w:val="00E813E7"/>
    <w:rsid w:val="00EA2001"/>
    <w:rsid w:val="00EC71DC"/>
    <w:rsid w:val="00ED3125"/>
    <w:rsid w:val="00F03268"/>
    <w:rsid w:val="00F13CE6"/>
    <w:rsid w:val="00F241C0"/>
    <w:rsid w:val="00F66E29"/>
    <w:rsid w:val="00F72F50"/>
    <w:rsid w:val="00F772F5"/>
    <w:rsid w:val="00F90D0D"/>
    <w:rsid w:val="00F92D0A"/>
    <w:rsid w:val="00F96697"/>
    <w:rsid w:val="00FC4B81"/>
    <w:rsid w:val="00FC62A3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5658F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658F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658F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658F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7E5E"/>
  </w:style>
  <w:style w:type="paragraph" w:styleId="Podnoje">
    <w:name w:val="footer"/>
    <w:basedOn w:val="Normal"/>
    <w:link w:val="Podnoje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7E5E"/>
  </w:style>
  <w:style w:type="paragraph" w:styleId="Odlomakpopisa">
    <w:name w:val="List Paragraph"/>
    <w:basedOn w:val="Normal"/>
    <w:uiPriority w:val="34"/>
    <w:qFormat/>
    <w:rsid w:val="00CD68DB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26163C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26163C"/>
    <w:rPr>
      <w:rFonts w:ascii="Arial" w:eastAsia="Times New Roman" w:hAnsi="Arial" w:cs="Times New Roman"/>
      <w:szCs w:val="20"/>
      <w:lang w:eastAsia="hr-HR"/>
    </w:rPr>
  </w:style>
  <w:style w:type="paragraph" w:styleId="Bezproreda">
    <w:name w:val="No Spacing"/>
    <w:uiPriority w:val="1"/>
    <w:qFormat/>
    <w:rsid w:val="005F7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6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8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5E"/>
  </w:style>
  <w:style w:type="paragraph" w:styleId="Footer">
    <w:name w:val="footer"/>
    <w:basedOn w:val="Normal"/>
    <w:link w:val="FooterChar"/>
    <w:uiPriority w:val="99"/>
    <w:unhideWhenUsed/>
    <w:rsid w:val="0027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2C51-487D-4032-87C3-1D4A4060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Marenić</dc:creator>
  <cp:lastModifiedBy>Iva Bralić-Pavelić</cp:lastModifiedBy>
  <cp:revision>84</cp:revision>
  <cp:lastPrinted>2017-12-18T07:47:00Z</cp:lastPrinted>
  <dcterms:created xsi:type="dcterms:W3CDTF">2016-10-07T11:42:00Z</dcterms:created>
  <dcterms:modified xsi:type="dcterms:W3CDTF">2017-12-18T07:51:00Z</dcterms:modified>
</cp:coreProperties>
</file>